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5E3F" w14:textId="64BDB291" w:rsidR="00284800" w:rsidRDefault="00427E8F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t>The</w:t>
      </w:r>
      <w:r w:rsidR="00EA6087">
        <w:t xml:space="preserve"> </w:t>
      </w:r>
      <w:r w:rsidR="00EA6087">
        <w:rPr>
          <w:sz w:val="23"/>
          <w:szCs w:val="23"/>
        </w:rPr>
        <w:t>development of the Q</w:t>
      </w:r>
      <w:r w:rsidR="00665398">
        <w:rPr>
          <w:sz w:val="23"/>
          <w:szCs w:val="23"/>
        </w:rPr>
        <w:t xml:space="preserve">ueensland </w:t>
      </w:r>
      <w:r w:rsidR="00EA6087">
        <w:rPr>
          <w:sz w:val="23"/>
          <w:szCs w:val="23"/>
        </w:rPr>
        <w:t>W</w:t>
      </w:r>
      <w:r w:rsidR="00665398">
        <w:rPr>
          <w:sz w:val="23"/>
          <w:szCs w:val="23"/>
        </w:rPr>
        <w:t xml:space="preserve">alking </w:t>
      </w:r>
      <w:r w:rsidR="00EA6087">
        <w:rPr>
          <w:sz w:val="23"/>
          <w:szCs w:val="23"/>
        </w:rPr>
        <w:t>S</w:t>
      </w:r>
      <w:r w:rsidR="00665398">
        <w:rPr>
          <w:sz w:val="23"/>
          <w:szCs w:val="23"/>
        </w:rPr>
        <w:t>trategy</w:t>
      </w:r>
      <w:r w:rsidR="00EA6087">
        <w:rPr>
          <w:sz w:val="23"/>
          <w:szCs w:val="23"/>
        </w:rPr>
        <w:t xml:space="preserve"> recognises the critical role that walking plays as part of a single integrated transport system accessible to everyone and as part of a healthy, active lifestyle for all Queenslanders.</w:t>
      </w:r>
    </w:p>
    <w:p w14:paraId="62C55E41" w14:textId="77777777" w:rsidR="00284800" w:rsidRDefault="0000242F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i/>
        </w:rPr>
        <w:t xml:space="preserve">Queensland Walking Strategy 2019–2029 </w:t>
      </w:r>
      <w:r>
        <w:t>carries forward the Queensland Government’s vision to ‘make walking an easy choice for everyone, every day' and identifies four</w:t>
      </w:r>
      <w:r>
        <w:rPr>
          <w:spacing w:val="-4"/>
        </w:rPr>
        <w:t xml:space="preserve"> </w:t>
      </w:r>
      <w:r>
        <w:t>priorities:</w:t>
      </w:r>
    </w:p>
    <w:p w14:paraId="62C55E43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3" w:hanging="708"/>
        <w:jc w:val="both"/>
      </w:pPr>
      <w:r>
        <w:t>planning for walkable communities and</w:t>
      </w:r>
      <w:r>
        <w:rPr>
          <w:spacing w:val="-2"/>
        </w:rPr>
        <w:t xml:space="preserve"> </w:t>
      </w:r>
      <w:r>
        <w:t>places;</w:t>
      </w:r>
    </w:p>
    <w:p w14:paraId="62C55E44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 w:line="269" w:lineRule="exact"/>
        <w:ind w:left="1134" w:right="3" w:hanging="708"/>
        <w:jc w:val="both"/>
      </w:pPr>
      <w:r>
        <w:t>building connected, comfortable and safe walking environments for</w:t>
      </w:r>
      <w:r>
        <w:rPr>
          <w:spacing w:val="-10"/>
        </w:rPr>
        <w:t xml:space="preserve"> </w:t>
      </w:r>
      <w:r>
        <w:t>all;</w:t>
      </w:r>
    </w:p>
    <w:p w14:paraId="62C55E45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 w:line="268" w:lineRule="exact"/>
        <w:ind w:left="1134" w:right="3" w:hanging="708"/>
        <w:jc w:val="both"/>
      </w:pPr>
      <w:r>
        <w:t>encouraging more people to walk as part of their everyday;</w:t>
      </w:r>
      <w:r>
        <w:rPr>
          <w:spacing w:val="-7"/>
        </w:rPr>
        <w:t xml:space="preserve"> </w:t>
      </w:r>
      <w:r>
        <w:t>and</w:t>
      </w:r>
    </w:p>
    <w:p w14:paraId="62C55E46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 w:line="268" w:lineRule="exact"/>
        <w:ind w:left="1134" w:right="3" w:hanging="708"/>
        <w:jc w:val="both"/>
      </w:pPr>
      <w:r>
        <w:t>working together to deliver for</w:t>
      </w:r>
      <w:r>
        <w:rPr>
          <w:spacing w:val="-6"/>
        </w:rPr>
        <w:t xml:space="preserve"> </w:t>
      </w:r>
      <w:r>
        <w:t>walking.</w:t>
      </w:r>
    </w:p>
    <w:p w14:paraId="62C55E48" w14:textId="77777777" w:rsidR="00284800" w:rsidRDefault="0000242F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i/>
        </w:rPr>
        <w:t xml:space="preserve">Queensland Walking Strategy 2019–2029 </w:t>
      </w:r>
      <w:r>
        <w:t>is supported by clear, relevant and achievable</w:t>
      </w:r>
      <w:r>
        <w:rPr>
          <w:spacing w:val="-1"/>
        </w:rPr>
        <w:t xml:space="preserve"> </w:t>
      </w:r>
      <w:r>
        <w:t>actions.</w:t>
      </w:r>
    </w:p>
    <w:p w14:paraId="62C55E4A" w14:textId="77777777" w:rsidR="00284800" w:rsidRDefault="0000242F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document suite for the </w:t>
      </w:r>
      <w:r>
        <w:rPr>
          <w:i/>
        </w:rPr>
        <w:t>Queensland Walking Strategy 2019-2029</w:t>
      </w:r>
      <w:r>
        <w:rPr>
          <w:i/>
          <w:spacing w:val="-12"/>
        </w:rPr>
        <w:t xml:space="preserve"> </w:t>
      </w:r>
      <w:r>
        <w:t>includes:</w:t>
      </w:r>
    </w:p>
    <w:p w14:paraId="62C55E4C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3" w:hanging="708"/>
        <w:jc w:val="both"/>
      </w:pPr>
      <w:r w:rsidRPr="00872A55">
        <w:t>Queensland</w:t>
      </w:r>
      <w:r>
        <w:rPr>
          <w:i/>
        </w:rPr>
        <w:t xml:space="preserve"> Walking Strategy 2019-2029: </w:t>
      </w:r>
      <w:r>
        <w:t>sets the strategic direction for walking in Queensland over the next 10 years, detailing the priorities and action</w:t>
      </w:r>
      <w:r>
        <w:rPr>
          <w:spacing w:val="-14"/>
        </w:rPr>
        <w:t xml:space="preserve"> </w:t>
      </w:r>
      <w:r>
        <w:t>areas.</w:t>
      </w:r>
    </w:p>
    <w:p w14:paraId="62C55E4D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3" w:hanging="708"/>
        <w:jc w:val="both"/>
      </w:pPr>
      <w:r>
        <w:rPr>
          <w:i/>
        </w:rPr>
        <w:t>Action Plan for Walking 2019-2021</w:t>
      </w:r>
      <w:r>
        <w:t xml:space="preserve">: lists the practical actions the Queensland Government needs to do right now to grow walking, to be updated every </w:t>
      </w:r>
      <w:r>
        <w:rPr>
          <w:spacing w:val="-2"/>
        </w:rPr>
        <w:t>two</w:t>
      </w:r>
      <w:r>
        <w:rPr>
          <w:spacing w:val="-21"/>
        </w:rPr>
        <w:t xml:space="preserve"> </w:t>
      </w:r>
      <w:r>
        <w:t>years.</w:t>
      </w:r>
    </w:p>
    <w:p w14:paraId="62C55E4E" w14:textId="77777777" w:rsidR="00284800" w:rsidRDefault="0000242F" w:rsidP="00920D72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3" w:hanging="708"/>
        <w:jc w:val="both"/>
      </w:pPr>
      <w:r w:rsidRPr="00872A55">
        <w:t>Walking</w:t>
      </w:r>
      <w:r>
        <w:rPr>
          <w:i/>
        </w:rPr>
        <w:t xml:space="preserve"> in Queensland Report 2019</w:t>
      </w:r>
      <w:r>
        <w:t>: provides a snapshot of current levels of walking in Queensland and baseline measures for monitoring the Queensland Government’s progress towards achieving the vision to ‘make walking an easy choice for everyone, every</w:t>
      </w:r>
      <w:r>
        <w:rPr>
          <w:spacing w:val="-2"/>
        </w:rPr>
        <w:t xml:space="preserve"> </w:t>
      </w:r>
      <w:r>
        <w:t>day’.</w:t>
      </w:r>
    </w:p>
    <w:p w14:paraId="62C55E50" w14:textId="6F820CED" w:rsidR="00284800" w:rsidRDefault="0000242F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620A53">
        <w:rPr>
          <w:u w:val="single"/>
        </w:rPr>
        <w:t xml:space="preserve">Cabinet </w:t>
      </w:r>
      <w:r w:rsidR="003A6928" w:rsidRPr="00620A53">
        <w:rPr>
          <w:u w:val="single"/>
        </w:rPr>
        <w:t>approved</w:t>
      </w:r>
      <w:r w:rsidR="003A6928" w:rsidRPr="00620A53">
        <w:t xml:space="preserve"> the</w:t>
      </w:r>
      <w:r w:rsidRPr="00620A53">
        <w:t xml:space="preserve"> </w:t>
      </w:r>
      <w:r w:rsidRPr="00620A53">
        <w:rPr>
          <w:i/>
        </w:rPr>
        <w:t>Queensland Walking Strategy</w:t>
      </w:r>
      <w:r w:rsidRPr="003A6928">
        <w:rPr>
          <w:i/>
        </w:rPr>
        <w:t xml:space="preserve"> </w:t>
      </w:r>
      <w:r w:rsidR="00F63C6C" w:rsidRPr="00620A53">
        <w:rPr>
          <w:i/>
        </w:rPr>
        <w:t>2019-2029</w:t>
      </w:r>
      <w:r w:rsidR="001236BC" w:rsidRPr="003A6928">
        <w:t xml:space="preserve">, </w:t>
      </w:r>
      <w:r w:rsidR="001236BC" w:rsidRPr="00620A53">
        <w:rPr>
          <w:i/>
        </w:rPr>
        <w:t>Action Plan for Walking 2019</w:t>
      </w:r>
      <w:r w:rsidR="00920D72">
        <w:rPr>
          <w:i/>
        </w:rPr>
        <w:noBreakHyphen/>
      </w:r>
      <w:r w:rsidR="001236BC" w:rsidRPr="00620A53">
        <w:rPr>
          <w:i/>
        </w:rPr>
        <w:t>2021</w:t>
      </w:r>
      <w:r w:rsidR="00AF3A64" w:rsidRPr="003A6928">
        <w:t xml:space="preserve"> and </w:t>
      </w:r>
      <w:r w:rsidR="00AF3A64" w:rsidRPr="00620A53">
        <w:rPr>
          <w:i/>
        </w:rPr>
        <w:t>Walking in Queensland Report 2019</w:t>
      </w:r>
      <w:r w:rsidRPr="003A6928">
        <w:t>.</w:t>
      </w:r>
    </w:p>
    <w:p w14:paraId="5D8623D8" w14:textId="62842F4D" w:rsidR="00620A53" w:rsidRPr="00956251" w:rsidRDefault="00AF3A64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620A53">
        <w:rPr>
          <w:u w:val="single"/>
        </w:rPr>
        <w:t xml:space="preserve">Cabinet </w:t>
      </w:r>
      <w:r w:rsidR="008078D4" w:rsidRPr="00620A53">
        <w:rPr>
          <w:u w:val="single"/>
        </w:rPr>
        <w:t>endorsed</w:t>
      </w:r>
      <w:r w:rsidR="008078D4" w:rsidRPr="00620A53">
        <w:t xml:space="preserve"> public release of the </w:t>
      </w:r>
      <w:r w:rsidR="008078D4" w:rsidRPr="003A6928">
        <w:rPr>
          <w:i/>
        </w:rPr>
        <w:t>Queensland Walking Strategy 2019-2029</w:t>
      </w:r>
      <w:r w:rsidR="008078D4" w:rsidRPr="00620A53">
        <w:t xml:space="preserve">, </w:t>
      </w:r>
      <w:r w:rsidR="008078D4" w:rsidRPr="003A6928">
        <w:rPr>
          <w:i/>
        </w:rPr>
        <w:t xml:space="preserve">Action Plan for Walking 2019-2021 </w:t>
      </w:r>
      <w:r w:rsidR="008078D4" w:rsidRPr="00620A53">
        <w:t xml:space="preserve">and </w:t>
      </w:r>
      <w:r w:rsidR="008078D4" w:rsidRPr="003A6928">
        <w:rPr>
          <w:i/>
        </w:rPr>
        <w:t>Walking in Queensland Report 2019</w:t>
      </w:r>
      <w:r w:rsidR="008078D4" w:rsidRPr="00620A53">
        <w:t>.</w:t>
      </w:r>
    </w:p>
    <w:p w14:paraId="62C55E52" w14:textId="19A14721" w:rsidR="00284800" w:rsidRDefault="0000242F" w:rsidP="00920D72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  <w:rPr>
          <w:i/>
        </w:rPr>
      </w:pPr>
      <w:r>
        <w:rPr>
          <w:i/>
          <w:u w:val="single"/>
        </w:rPr>
        <w:t>Attachments</w:t>
      </w:r>
    </w:p>
    <w:p w14:paraId="62C55E53" w14:textId="55CE5EAD" w:rsidR="00284800" w:rsidRDefault="00486C6D" w:rsidP="00A4276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1134" w:right="3" w:hanging="708"/>
        <w:jc w:val="both"/>
        <w:rPr>
          <w:i/>
        </w:rPr>
      </w:pPr>
      <w:hyperlink r:id="rId10" w:history="1">
        <w:r w:rsidR="0000242F" w:rsidRPr="00A4276F">
          <w:rPr>
            <w:rStyle w:val="Hyperlink"/>
            <w:i/>
          </w:rPr>
          <w:t>Queensland Walking Strategy</w:t>
        </w:r>
        <w:r w:rsidR="0000242F" w:rsidRPr="00A4276F">
          <w:rPr>
            <w:rStyle w:val="Hyperlink"/>
            <w:i/>
            <w:spacing w:val="-3"/>
          </w:rPr>
          <w:t xml:space="preserve"> </w:t>
        </w:r>
        <w:r w:rsidR="0000242F" w:rsidRPr="00A4276F">
          <w:rPr>
            <w:rStyle w:val="Hyperlink"/>
            <w:i/>
          </w:rPr>
          <w:t>2019–2029</w:t>
        </w:r>
      </w:hyperlink>
    </w:p>
    <w:p w14:paraId="62C55E54" w14:textId="264617E2" w:rsidR="00284800" w:rsidRDefault="00486C6D" w:rsidP="00A4276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1134" w:right="3" w:hanging="708"/>
        <w:jc w:val="both"/>
        <w:rPr>
          <w:i/>
        </w:rPr>
      </w:pPr>
      <w:hyperlink r:id="rId11" w:history="1">
        <w:r w:rsidR="0000242F" w:rsidRPr="00A4276F">
          <w:rPr>
            <w:rStyle w:val="Hyperlink"/>
            <w:i/>
          </w:rPr>
          <w:t>Action Plan for Walking</w:t>
        </w:r>
        <w:r w:rsidR="0000242F" w:rsidRPr="00A4276F">
          <w:rPr>
            <w:rStyle w:val="Hyperlink"/>
            <w:i/>
            <w:spacing w:val="-4"/>
          </w:rPr>
          <w:t xml:space="preserve"> </w:t>
        </w:r>
        <w:r w:rsidR="0000242F" w:rsidRPr="00A4276F">
          <w:rPr>
            <w:rStyle w:val="Hyperlink"/>
            <w:i/>
          </w:rPr>
          <w:t>2019–2021</w:t>
        </w:r>
      </w:hyperlink>
    </w:p>
    <w:p w14:paraId="62C55E55" w14:textId="2146018F" w:rsidR="00284800" w:rsidRDefault="00486C6D" w:rsidP="00A4276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1134" w:right="3" w:hanging="708"/>
        <w:jc w:val="both"/>
        <w:rPr>
          <w:i/>
        </w:rPr>
      </w:pPr>
      <w:hyperlink r:id="rId12" w:history="1">
        <w:r w:rsidR="0000242F" w:rsidRPr="00A4276F">
          <w:rPr>
            <w:rStyle w:val="Hyperlink"/>
            <w:i/>
          </w:rPr>
          <w:t>Walking in Queensland Report</w:t>
        </w:r>
        <w:r w:rsidR="0000242F" w:rsidRPr="00A4276F">
          <w:rPr>
            <w:rStyle w:val="Hyperlink"/>
            <w:i/>
            <w:spacing w:val="-3"/>
          </w:rPr>
          <w:t xml:space="preserve"> </w:t>
        </w:r>
        <w:r w:rsidR="0000242F" w:rsidRPr="00A4276F">
          <w:rPr>
            <w:rStyle w:val="Hyperlink"/>
            <w:i/>
          </w:rPr>
          <w:t>2019</w:t>
        </w:r>
      </w:hyperlink>
    </w:p>
    <w:sectPr w:rsidR="00284800" w:rsidSect="00BD7700">
      <w:headerReference w:type="default" r:id="rId13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93AA" w14:textId="77777777" w:rsidR="00C34975" w:rsidRDefault="00C34975" w:rsidP="005430DF">
      <w:r>
        <w:separator/>
      </w:r>
    </w:p>
  </w:endnote>
  <w:endnote w:type="continuationSeparator" w:id="0">
    <w:p w14:paraId="56F8C647" w14:textId="77777777" w:rsidR="00C34975" w:rsidRDefault="00C34975" w:rsidP="005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6518" w14:textId="77777777" w:rsidR="00C34975" w:rsidRDefault="00C34975" w:rsidP="005430DF">
      <w:r>
        <w:separator/>
      </w:r>
    </w:p>
  </w:footnote>
  <w:footnote w:type="continuationSeparator" w:id="0">
    <w:p w14:paraId="2AF284B4" w14:textId="77777777" w:rsidR="00C34975" w:rsidRDefault="00C34975" w:rsidP="0054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6EBA" w14:textId="77777777" w:rsidR="005430DF" w:rsidRPr="00937A4A" w:rsidRDefault="005430DF" w:rsidP="005430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0F8395F0" w14:textId="77777777" w:rsidR="005430DF" w:rsidRPr="00937A4A" w:rsidRDefault="005430DF" w:rsidP="005430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461BCCCA" w14:textId="5CFE3E71" w:rsidR="005430DF" w:rsidRPr="00937A4A" w:rsidRDefault="005430DF" w:rsidP="005430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1D04BE">
      <w:rPr>
        <w:b/>
        <w:lang w:eastAsia="en-US"/>
      </w:rPr>
      <w:t>July 2019</w:t>
    </w:r>
  </w:p>
  <w:p w14:paraId="338C287E" w14:textId="52FAC794" w:rsidR="005430DF" w:rsidRDefault="00BD7700" w:rsidP="005430DF">
    <w:pPr>
      <w:pStyle w:val="Header"/>
      <w:spacing w:before="120"/>
      <w:rPr>
        <w:b/>
        <w:u w:val="single"/>
      </w:rPr>
    </w:pPr>
    <w:r>
      <w:rPr>
        <w:b/>
        <w:u w:val="single"/>
      </w:rPr>
      <w:t>Queensland Wal</w:t>
    </w:r>
    <w:r w:rsidR="00920D72">
      <w:rPr>
        <w:b/>
        <w:u w:val="single"/>
      </w:rPr>
      <w:t>k</w:t>
    </w:r>
    <w:r>
      <w:rPr>
        <w:b/>
        <w:u w:val="single"/>
      </w:rPr>
      <w:t>ing Strategy 2019-2029</w:t>
    </w:r>
  </w:p>
  <w:p w14:paraId="22FA2BB6" w14:textId="57D38E41" w:rsidR="005430DF" w:rsidRDefault="005430DF" w:rsidP="005430DF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BD7700">
      <w:rPr>
        <w:b/>
        <w:u w:val="single"/>
      </w:rPr>
      <w:t xml:space="preserve"> for Transport and Main Roads</w:t>
    </w:r>
  </w:p>
  <w:p w14:paraId="4E748B14" w14:textId="77777777" w:rsidR="005430DF" w:rsidRDefault="005430DF" w:rsidP="00BD770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EC5"/>
    <w:multiLevelType w:val="hybridMultilevel"/>
    <w:tmpl w:val="97C620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B7C97"/>
    <w:multiLevelType w:val="hybridMultilevel"/>
    <w:tmpl w:val="3C085544"/>
    <w:lvl w:ilvl="0" w:tplc="716242B4">
      <w:start w:val="1"/>
      <w:numFmt w:val="decimal"/>
      <w:lvlText w:val="%1."/>
      <w:lvlJc w:val="left"/>
      <w:pPr>
        <w:ind w:left="682" w:hanging="358"/>
        <w:jc w:val="left"/>
      </w:pPr>
      <w:rPr>
        <w:rFonts w:hint="default"/>
        <w:i w:val="0"/>
        <w:spacing w:val="-1"/>
        <w:w w:val="100"/>
        <w:lang w:val="en-AU" w:eastAsia="en-AU" w:bidi="en-AU"/>
      </w:rPr>
    </w:lvl>
    <w:lvl w:ilvl="1" w:tplc="B89E1462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6AD6F01C">
      <w:numFmt w:val="bullet"/>
      <w:lvlText w:val="•"/>
      <w:lvlJc w:val="left"/>
      <w:pPr>
        <w:ind w:left="1994" w:hanging="360"/>
      </w:pPr>
      <w:rPr>
        <w:rFonts w:hint="default"/>
        <w:lang w:val="en-AU" w:eastAsia="en-AU" w:bidi="en-AU"/>
      </w:rPr>
    </w:lvl>
    <w:lvl w:ilvl="3" w:tplc="1ED64D5A">
      <w:numFmt w:val="bullet"/>
      <w:lvlText w:val="•"/>
      <w:lvlJc w:val="left"/>
      <w:pPr>
        <w:ind w:left="2948" w:hanging="360"/>
      </w:pPr>
      <w:rPr>
        <w:rFonts w:hint="default"/>
        <w:lang w:val="en-AU" w:eastAsia="en-AU" w:bidi="en-AU"/>
      </w:rPr>
    </w:lvl>
    <w:lvl w:ilvl="4" w:tplc="E43C4D42">
      <w:numFmt w:val="bullet"/>
      <w:lvlText w:val="•"/>
      <w:lvlJc w:val="left"/>
      <w:pPr>
        <w:ind w:left="3902" w:hanging="360"/>
      </w:pPr>
      <w:rPr>
        <w:rFonts w:hint="default"/>
        <w:lang w:val="en-AU" w:eastAsia="en-AU" w:bidi="en-AU"/>
      </w:rPr>
    </w:lvl>
    <w:lvl w:ilvl="5" w:tplc="4024FEB2">
      <w:numFmt w:val="bullet"/>
      <w:lvlText w:val="•"/>
      <w:lvlJc w:val="left"/>
      <w:pPr>
        <w:ind w:left="4856" w:hanging="360"/>
      </w:pPr>
      <w:rPr>
        <w:rFonts w:hint="default"/>
        <w:lang w:val="en-AU" w:eastAsia="en-AU" w:bidi="en-AU"/>
      </w:rPr>
    </w:lvl>
    <w:lvl w:ilvl="6" w:tplc="773CAFF2">
      <w:numFmt w:val="bullet"/>
      <w:lvlText w:val="•"/>
      <w:lvlJc w:val="left"/>
      <w:pPr>
        <w:ind w:left="5810" w:hanging="360"/>
      </w:pPr>
      <w:rPr>
        <w:rFonts w:hint="default"/>
        <w:lang w:val="en-AU" w:eastAsia="en-AU" w:bidi="en-AU"/>
      </w:rPr>
    </w:lvl>
    <w:lvl w:ilvl="7" w:tplc="46C683EE">
      <w:numFmt w:val="bullet"/>
      <w:lvlText w:val="•"/>
      <w:lvlJc w:val="left"/>
      <w:pPr>
        <w:ind w:left="6764" w:hanging="360"/>
      </w:pPr>
      <w:rPr>
        <w:rFonts w:hint="default"/>
        <w:lang w:val="en-AU" w:eastAsia="en-AU" w:bidi="en-AU"/>
      </w:rPr>
    </w:lvl>
    <w:lvl w:ilvl="8" w:tplc="B3EE44FE">
      <w:numFmt w:val="bullet"/>
      <w:lvlText w:val="•"/>
      <w:lvlJc w:val="left"/>
      <w:pPr>
        <w:ind w:left="7718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00"/>
    <w:rsid w:val="0000242F"/>
    <w:rsid w:val="001236BC"/>
    <w:rsid w:val="00180373"/>
    <w:rsid w:val="001D04BE"/>
    <w:rsid w:val="002331DC"/>
    <w:rsid w:val="00284800"/>
    <w:rsid w:val="003A6928"/>
    <w:rsid w:val="00427E8F"/>
    <w:rsid w:val="00486C6D"/>
    <w:rsid w:val="0052694E"/>
    <w:rsid w:val="005430DF"/>
    <w:rsid w:val="005954C7"/>
    <w:rsid w:val="00620A53"/>
    <w:rsid w:val="00662D8B"/>
    <w:rsid w:val="00665398"/>
    <w:rsid w:val="006A5175"/>
    <w:rsid w:val="00702FC1"/>
    <w:rsid w:val="00754C7F"/>
    <w:rsid w:val="007D7AC6"/>
    <w:rsid w:val="008078D4"/>
    <w:rsid w:val="00872A55"/>
    <w:rsid w:val="00920D72"/>
    <w:rsid w:val="00956251"/>
    <w:rsid w:val="009724A3"/>
    <w:rsid w:val="009D7348"/>
    <w:rsid w:val="00A4276F"/>
    <w:rsid w:val="00AF3A64"/>
    <w:rsid w:val="00B66D23"/>
    <w:rsid w:val="00BD7700"/>
    <w:rsid w:val="00C34975"/>
    <w:rsid w:val="00E95880"/>
    <w:rsid w:val="00EA6087"/>
    <w:rsid w:val="00F366C8"/>
    <w:rsid w:val="00F37582"/>
    <w:rsid w:val="00F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6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8B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8B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8B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customStyle="1" w:styleId="Default">
    <w:name w:val="Default"/>
    <w:rsid w:val="00EA60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3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F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43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F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42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F37C-6940-48D0-B7EF-6709B2F5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31888-7271-4A22-A440-F29E033404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CF954F-EA5F-4F28-ABE7-26B6623FD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1560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Base>https://www.cabinet.qld.gov.au/documents/2019/Jul/Walk/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13</cp:revision>
  <cp:lastPrinted>2019-07-02T04:49:00Z</cp:lastPrinted>
  <dcterms:created xsi:type="dcterms:W3CDTF">2019-07-03T00:40:00Z</dcterms:created>
  <dcterms:modified xsi:type="dcterms:W3CDTF">2019-12-11T09:20:00Z</dcterms:modified>
  <cp:category>Recreation,Transport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2019-07-01T00:00:00Z</vt:filetime>
  </property>
  <property fmtid="{D5CDD505-2E9C-101B-9397-08002B2CF9AE}" pid="4" name="ContentTypeId">
    <vt:lpwstr>0x010100DDE14CFDD070B24F85F5DE43654FF01E</vt:lpwstr>
  </property>
</Properties>
</file>